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AD403" w14:textId="77777777" w:rsidR="00D7367B" w:rsidRDefault="003F6C8A" w:rsidP="00650DB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243AAD" wp14:editId="79EBD28A">
                <wp:simplePos x="0" y="0"/>
                <wp:positionH relativeFrom="column">
                  <wp:posOffset>182880</wp:posOffset>
                </wp:positionH>
                <wp:positionV relativeFrom="paragraph">
                  <wp:posOffset>1050290</wp:posOffset>
                </wp:positionV>
                <wp:extent cx="7589520" cy="533400"/>
                <wp:effectExtent l="0" t="0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952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7C25D" w14:textId="77777777" w:rsidR="00465C62" w:rsidRPr="006B5DD5" w:rsidRDefault="00CE22C1" w:rsidP="003F68B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</w:pPr>
                            <w:proofErr w:type="spellStart"/>
                            <w:r w:rsidRPr="006B5DD5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  <w:t>A</w:t>
                            </w:r>
                            <w:r w:rsidR="00B97C18" w:rsidRPr="006B5DD5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  <w:t>NMCB</w:t>
                            </w:r>
                            <w:proofErr w:type="spellEnd"/>
                            <w:r w:rsidR="00B97C18" w:rsidRPr="006B5DD5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  <w:t xml:space="preserve"> Exam</w:t>
                            </w:r>
                            <w:r w:rsidR="006B5DD5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  <w:t xml:space="preserve"> </w:t>
                            </w:r>
                            <w:r w:rsidR="003F68BF" w:rsidRPr="006B5DD5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  <w:t>Pro</w:t>
                            </w:r>
                            <w:r w:rsidR="00B97C18" w:rsidRPr="006B5DD5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  <w:t xml:space="preserve">ctored </w:t>
                            </w:r>
                            <w:r w:rsidRPr="006B5DD5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  <w:t>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43AA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4.4pt;margin-top:82.7pt;width:597.6pt;height:4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" filled="f" stroked="f">
                <v:textbox>
                  <w:txbxContent>
                    <w:p w14:paraId="03A7C25D" w14:textId="77777777" w:rsidR="00465C62" w:rsidRPr="006B5DD5" w:rsidRDefault="00CE22C1" w:rsidP="003F68BF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56"/>
                          <w:szCs w:val="72"/>
                        </w:rPr>
                      </w:pPr>
                      <w:proofErr w:type="spellStart"/>
                      <w:r w:rsidRPr="006B5DD5">
                        <w:rPr>
                          <w:rFonts w:ascii="Verdana" w:hAnsi="Verdana"/>
                          <w:b/>
                          <w:color w:val="FFFFFF" w:themeColor="background1"/>
                          <w:sz w:val="56"/>
                          <w:szCs w:val="72"/>
                        </w:rPr>
                        <w:t>A</w:t>
                      </w:r>
                      <w:r w:rsidR="00B97C18" w:rsidRPr="006B5DD5">
                        <w:rPr>
                          <w:rFonts w:ascii="Verdana" w:hAnsi="Verdana"/>
                          <w:b/>
                          <w:color w:val="FFFFFF" w:themeColor="background1"/>
                          <w:sz w:val="56"/>
                          <w:szCs w:val="72"/>
                        </w:rPr>
                        <w:t>NMCB</w:t>
                      </w:r>
                      <w:proofErr w:type="spellEnd"/>
                      <w:r w:rsidR="00B97C18" w:rsidRPr="006B5DD5">
                        <w:rPr>
                          <w:rFonts w:ascii="Verdana" w:hAnsi="Verdana"/>
                          <w:b/>
                          <w:color w:val="FFFFFF" w:themeColor="background1"/>
                          <w:sz w:val="56"/>
                          <w:szCs w:val="72"/>
                        </w:rPr>
                        <w:t xml:space="preserve"> Exam</w:t>
                      </w:r>
                      <w:r w:rsidR="006B5DD5">
                        <w:rPr>
                          <w:rFonts w:ascii="Verdana" w:hAnsi="Verdana"/>
                          <w:b/>
                          <w:color w:val="FFFFFF" w:themeColor="background1"/>
                          <w:sz w:val="56"/>
                          <w:szCs w:val="72"/>
                        </w:rPr>
                        <w:t xml:space="preserve"> </w:t>
                      </w:r>
                      <w:r w:rsidR="003F68BF" w:rsidRPr="006B5DD5">
                        <w:rPr>
                          <w:rFonts w:ascii="Verdana" w:hAnsi="Verdana"/>
                          <w:b/>
                          <w:color w:val="FFFFFF" w:themeColor="background1"/>
                          <w:sz w:val="56"/>
                          <w:szCs w:val="72"/>
                        </w:rPr>
                        <w:t>Pro</w:t>
                      </w:r>
                      <w:r w:rsidR="00B97C18" w:rsidRPr="006B5DD5">
                        <w:rPr>
                          <w:rFonts w:ascii="Verdana" w:hAnsi="Verdana"/>
                          <w:b/>
                          <w:color w:val="FFFFFF" w:themeColor="background1"/>
                          <w:sz w:val="56"/>
                          <w:szCs w:val="72"/>
                        </w:rPr>
                        <w:t xml:space="preserve">ctored </w:t>
                      </w:r>
                      <w:r w:rsidRPr="006B5DD5">
                        <w:rPr>
                          <w:rFonts w:ascii="Verdana" w:hAnsi="Verdana"/>
                          <w:b/>
                          <w:color w:val="FFFFFF" w:themeColor="background1"/>
                          <w:sz w:val="56"/>
                          <w:szCs w:val="72"/>
                        </w:rPr>
                        <w:t>Guidelines</w:t>
                      </w:r>
                    </w:p>
                  </w:txbxContent>
                </v:textbox>
              </v:shape>
            </w:pict>
          </mc:Fallback>
        </mc:AlternateContent>
      </w:r>
      <w:r w:rsidRPr="00227316">
        <w:rPr>
          <w:noProof/>
          <w:lang w:eastAsia="en-US"/>
        </w:rPr>
        <w:drawing>
          <wp:anchor distT="0" distB="0" distL="114300" distR="114300" simplePos="0" relativeHeight="251664896" behindDoc="1" locked="0" layoutInCell="1" allowOverlap="1" wp14:anchorId="66F8F436" wp14:editId="77BDB406">
            <wp:simplePos x="0" y="0"/>
            <wp:positionH relativeFrom="column">
              <wp:posOffset>-57150</wp:posOffset>
            </wp:positionH>
            <wp:positionV relativeFrom="paragraph">
              <wp:posOffset>9364980</wp:posOffset>
            </wp:positionV>
            <wp:extent cx="7905750" cy="1092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B04669" wp14:editId="5C8A0A47">
                <wp:simplePos x="0" y="0"/>
                <wp:positionH relativeFrom="column">
                  <wp:posOffset>182880</wp:posOffset>
                </wp:positionH>
                <wp:positionV relativeFrom="paragraph">
                  <wp:posOffset>9359900</wp:posOffset>
                </wp:positionV>
                <wp:extent cx="7437120" cy="65405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712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B9F10" w14:textId="77777777" w:rsidR="00674382" w:rsidRPr="00FB0502" w:rsidRDefault="00674382" w:rsidP="00FB0502">
                            <w:pPr>
                              <w:tabs>
                                <w:tab w:val="left" w:pos="-9790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B050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CONTACT</w:t>
                            </w:r>
                            <w:r w:rsidR="00FB050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 xml:space="preserve"> US FOR MORE INFORMATION</w:t>
                            </w:r>
                            <w:r w:rsidRPr="00FB050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</w:p>
                          <w:p w14:paraId="3EC20473" w14:textId="77777777" w:rsidR="00FB0502" w:rsidRDefault="00FB0502" w:rsidP="00FB050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B050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7380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 xml:space="preserve"> S. Eastern Avenue, Suite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124  Las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 xml:space="preserve"> Vegas, NV  89123</w:t>
                            </w:r>
                          </w:p>
                          <w:p w14:paraId="34318F3D" w14:textId="77777777" w:rsidR="00674382" w:rsidRPr="00FB0502" w:rsidRDefault="00FB0502" w:rsidP="00FB050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702 914-5770</w:t>
                            </w:r>
                            <w:r w:rsidR="00F10F26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 xml:space="preserve">           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a</w:t>
                            </w:r>
                            <w:r w:rsidRPr="00FB050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dministration@anmcb.org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04669" id="Text Box 16" o:spid="_x0000_s1027" type="#_x0000_t202" style="position:absolute;margin-left:14.4pt;margin-top:737pt;width:585.6pt;height:5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" filled="f" stroked="f">
                <v:textbox>
                  <w:txbxContent>
                    <w:p w14:paraId="5F6B9F10" w14:textId="77777777" w:rsidR="00674382" w:rsidRPr="00FB0502" w:rsidRDefault="00674382" w:rsidP="00FB0502">
                      <w:pPr>
                        <w:tabs>
                          <w:tab w:val="left" w:pos="-9790"/>
                        </w:tabs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r w:rsidRPr="00FB0502"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>CONTACT</w:t>
                      </w:r>
                      <w:r w:rsidR="00FB0502"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 xml:space="preserve"> US FOR MORE INFORMATION</w:t>
                      </w:r>
                      <w:r w:rsidRPr="00FB0502"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>:</w:t>
                      </w:r>
                    </w:p>
                    <w:p w14:paraId="3EC20473" w14:textId="77777777" w:rsidR="00FB0502" w:rsidRDefault="00FB0502" w:rsidP="00FB0502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r w:rsidRPr="00FB0502"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>7380</w:t>
                      </w: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 xml:space="preserve"> S. Eastern Avenue, Suite </w:t>
                      </w:r>
                      <w:proofErr w:type="gramStart"/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>124  Las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 xml:space="preserve"> Vegas, NV  89123</w:t>
                      </w:r>
                    </w:p>
                    <w:p w14:paraId="34318F3D" w14:textId="77777777" w:rsidR="00674382" w:rsidRPr="00FB0502" w:rsidRDefault="00FB0502" w:rsidP="00FB0502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>702 914-5770</w:t>
                      </w:r>
                      <w:r w:rsidR="00F10F26"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 xml:space="preserve">            </w:t>
                      </w: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>a</w:t>
                      </w:r>
                      <w:r w:rsidRPr="00FB0502"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>dministration@anmcb.org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B9215B" wp14:editId="7741788C">
                <wp:simplePos x="0" y="0"/>
                <wp:positionH relativeFrom="column">
                  <wp:posOffset>180975</wp:posOffset>
                </wp:positionH>
                <wp:positionV relativeFrom="paragraph">
                  <wp:posOffset>1602740</wp:posOffset>
                </wp:positionV>
                <wp:extent cx="7391400" cy="7762875"/>
                <wp:effectExtent l="0" t="0" r="0" b="952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776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645BA" w14:textId="77777777" w:rsidR="00D44346" w:rsidRPr="002C7F5C" w:rsidRDefault="00D44346" w:rsidP="002C7F5C">
                            <w:pPr>
                              <w:keepLines/>
                              <w:suppressAutoHyphens/>
                              <w:ind w:left="90" w:right="-18"/>
                              <w:jc w:val="both"/>
                              <w:rPr>
                                <w:rFonts w:ascii="Arial" w:hAnsi="Arial" w:cs="Arial"/>
                                <w:szCs w:val="23"/>
                              </w:rPr>
                            </w:pPr>
                            <w:r w:rsidRPr="002C7F5C">
                              <w:rPr>
                                <w:rFonts w:ascii="Arial" w:hAnsi="Arial" w:cs="Arial"/>
                                <w:szCs w:val="23"/>
                              </w:rPr>
                              <w:t>The purpose of these guidelines is to clarify the process for Board Certified Candidates in arranging proctored exams.</w:t>
                            </w:r>
                            <w:r w:rsidR="001848DE" w:rsidRPr="002C7F5C">
                              <w:rPr>
                                <w:rFonts w:ascii="Arial" w:hAnsi="Arial" w:cs="Arial"/>
                                <w:szCs w:val="23"/>
                              </w:rPr>
                              <w:t xml:space="preserve"> </w:t>
                            </w:r>
                            <w:r w:rsidR="001848DE" w:rsidRPr="002C7F5C">
                              <w:rPr>
                                <w:rFonts w:ascii="Arial" w:hAnsi="Arial" w:cs="Arial"/>
                                <w:color w:val="000000"/>
                                <w:szCs w:val="23"/>
                              </w:rPr>
                              <w:t xml:space="preserve">The Board grants Candidates the opportunity to take the </w:t>
                            </w:r>
                            <w:proofErr w:type="spellStart"/>
                            <w:r w:rsidR="005F6933" w:rsidRPr="002C7F5C">
                              <w:rPr>
                                <w:rFonts w:ascii="Arial" w:hAnsi="Arial" w:cs="Arial"/>
                                <w:color w:val="000000"/>
                                <w:szCs w:val="23"/>
                              </w:rPr>
                              <w:t>ANMCB</w:t>
                            </w:r>
                            <w:proofErr w:type="spellEnd"/>
                            <w:r w:rsidR="005F6933" w:rsidRPr="002C7F5C">
                              <w:rPr>
                                <w:rFonts w:ascii="Arial" w:hAnsi="Arial" w:cs="Arial"/>
                                <w:color w:val="000000"/>
                                <w:szCs w:val="23"/>
                              </w:rPr>
                              <w:t xml:space="preserve"> </w:t>
                            </w:r>
                            <w:r w:rsidR="001848DE" w:rsidRPr="002C7F5C">
                              <w:rPr>
                                <w:rFonts w:ascii="Arial" w:hAnsi="Arial" w:cs="Arial"/>
                                <w:color w:val="000000"/>
                                <w:szCs w:val="23"/>
                              </w:rPr>
                              <w:t>Board Cer</w:t>
                            </w:r>
                            <w:r w:rsidR="001848DE" w:rsidRPr="002C7F5C">
                              <w:rPr>
                                <w:rFonts w:ascii="Arial" w:hAnsi="Arial" w:cs="Arial"/>
                                <w:color w:val="000000"/>
                                <w:szCs w:val="23"/>
                              </w:rPr>
                              <w:softHyphen/>
                              <w:t>tification Naturopathic Exam by Proctor</w:t>
                            </w:r>
                            <w:r w:rsidR="005F6933" w:rsidRPr="002C7F5C">
                              <w:rPr>
                                <w:rFonts w:ascii="Arial" w:hAnsi="Arial" w:cs="Arial"/>
                                <w:color w:val="000000"/>
                                <w:szCs w:val="23"/>
                              </w:rPr>
                              <w:t xml:space="preserve"> within the US.</w:t>
                            </w:r>
                            <w:r w:rsidR="00BA302B" w:rsidRPr="002C7F5C">
                              <w:rPr>
                                <w:rFonts w:ascii="Arial" w:hAnsi="Arial" w:cs="Arial"/>
                                <w:color w:val="000000"/>
                                <w:szCs w:val="23"/>
                              </w:rPr>
                              <w:t xml:space="preserve"> </w:t>
                            </w:r>
                            <w:r w:rsidRPr="002C7F5C">
                              <w:rPr>
                                <w:rFonts w:ascii="Arial" w:hAnsi="Arial" w:cs="Arial"/>
                                <w:szCs w:val="23"/>
                              </w:rPr>
                              <w:t>Proctored exams may not be administered in a private residence, only in a professional proctored environment.</w:t>
                            </w:r>
                          </w:p>
                          <w:p w14:paraId="5B3DDAE4" w14:textId="77777777" w:rsidR="00D44346" w:rsidRPr="003F6C8A" w:rsidRDefault="00D44346" w:rsidP="00D44346">
                            <w:pPr>
                              <w:rPr>
                                <w:rFonts w:ascii="Arial" w:hAnsi="Arial" w:cs="Arial"/>
                                <w:sz w:val="10"/>
                                <w:szCs w:val="23"/>
                              </w:rPr>
                            </w:pPr>
                          </w:p>
                          <w:p w14:paraId="6F035370" w14:textId="4659A085" w:rsidR="005B1490" w:rsidRDefault="00D44346" w:rsidP="00D443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2C7F5C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  <w:t xml:space="preserve">Board Certification </w:t>
                            </w:r>
                            <w:r w:rsidR="00FB0502" w:rsidRPr="002C7F5C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  <w:t>Candidate</w:t>
                            </w:r>
                            <w:r w:rsidRPr="002C7F5C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  <w:t xml:space="preserve"> Responsibilities</w:t>
                            </w:r>
                            <w:r w:rsidR="00FB0502" w:rsidRPr="002C7F5C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  <w:t>:</w:t>
                            </w:r>
                          </w:p>
                          <w:p w14:paraId="776FDFE9" w14:textId="77777777" w:rsidR="00816716" w:rsidRPr="00816716" w:rsidRDefault="00816716" w:rsidP="00D4434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23"/>
                                <w:u w:val="single"/>
                              </w:rPr>
                            </w:pPr>
                          </w:p>
                          <w:p w14:paraId="6DA4DE21" w14:textId="77777777" w:rsidR="00E50A21" w:rsidRPr="002C7F5C" w:rsidRDefault="00D44346" w:rsidP="005F6933">
                            <w:pPr>
                              <w:pStyle w:val="NormalWeb"/>
                              <w:spacing w:before="0" w:beforeAutospacing="0" w:after="150" w:afterAutospacing="0"/>
                              <w:ind w:left="450" w:hanging="180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•</w:t>
                            </w:r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  <w:t xml:space="preserve">Submit your </w:t>
                            </w:r>
                            <w:proofErr w:type="spellStart"/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ANMCB</w:t>
                            </w:r>
                            <w:proofErr w:type="spellEnd"/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Application 30 days prior to the exam date of your choice. A letter of request must be submitted with application requesting</w:t>
                            </w:r>
                            <w:r w:rsidR="005F6933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the Exam to be administered by Proctor</w:t>
                            </w:r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.</w:t>
                            </w:r>
                            <w:r w:rsidR="005F6933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848DE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There is an additional </w:t>
                            </w:r>
                            <w:r w:rsidR="001848DE" w:rsidRPr="002C7F5C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$100 administrative fee, waived for A</w:t>
                            </w:r>
                            <w:r w:rsidR="00BA302B" w:rsidRPr="002C7F5C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mericans with Disabilit</w:t>
                            </w:r>
                            <w:r w:rsidR="002C7F5C" w:rsidRPr="002C7F5C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ies</w:t>
                            </w:r>
                            <w:r w:rsidR="00BA302B" w:rsidRPr="002C7F5C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Act (ADA)</w:t>
                            </w:r>
                            <w:r w:rsidR="001848DE" w:rsidRPr="002C7F5C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Candidates. </w:t>
                            </w:r>
                            <w:r w:rsidR="006B5DD5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Please include your tentative exam date of choice. </w:t>
                            </w:r>
                          </w:p>
                          <w:p w14:paraId="68EA8E4C" w14:textId="496DCA48" w:rsidR="00D44346" w:rsidRPr="002C7F5C" w:rsidRDefault="00D44346" w:rsidP="005A2DA5">
                            <w:pPr>
                              <w:ind w:left="450" w:hanging="180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•</w:t>
                            </w:r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  <w:t>Locate a Proc</w:t>
                            </w:r>
                            <w:r w:rsidR="00512799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tor of your choice. Proctoring S</w:t>
                            </w:r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ervices are normally availabl</w:t>
                            </w:r>
                            <w:r w:rsidR="00512799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e at your local Library Branch</w:t>
                            </w:r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, or Community College</w:t>
                            </w:r>
                            <w:r w:rsidR="00512799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.</w:t>
                            </w:r>
                            <w:r w:rsidR="00AC5BD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The Proctoring service information should be included in the letter of request with </w:t>
                            </w:r>
                            <w:proofErr w:type="gramStart"/>
                            <w:r w:rsidR="006B5DD5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application, or</w:t>
                            </w:r>
                            <w:proofErr w:type="gramEnd"/>
                            <w:r w:rsidR="006B5DD5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provided in a timely manner</w:t>
                            </w:r>
                            <w:r w:rsidR="00512799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Please provide the following information:</w:t>
                            </w:r>
                          </w:p>
                          <w:p w14:paraId="0961F29F" w14:textId="77777777" w:rsidR="00D44346" w:rsidRPr="002C7F5C" w:rsidRDefault="006B5DD5" w:rsidP="005A2DA5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tabs>
                                <w:tab w:val="left" w:pos="1440"/>
                              </w:tabs>
                              <w:ind w:left="1350" w:hanging="180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Library or Community College N</w:t>
                            </w:r>
                            <w:r w:rsidR="00D44346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ame and Address</w:t>
                            </w:r>
                          </w:p>
                          <w:p w14:paraId="0DA57EA7" w14:textId="77777777" w:rsidR="00D44346" w:rsidRPr="002C7F5C" w:rsidRDefault="00D44346" w:rsidP="005A2DA5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tabs>
                                <w:tab w:val="left" w:pos="1440"/>
                              </w:tabs>
                              <w:ind w:left="1350" w:hanging="180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Proctor’s </w:t>
                            </w:r>
                            <w:r w:rsidR="006B5DD5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Contact Information - </w:t>
                            </w:r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Name, </w:t>
                            </w:r>
                            <w:r w:rsidR="00E50A21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Direct </w:t>
                            </w:r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Phone Number, Email</w:t>
                            </w:r>
                          </w:p>
                          <w:p w14:paraId="20F88BAF" w14:textId="77777777" w:rsidR="00E50A21" w:rsidRPr="002C7F5C" w:rsidRDefault="00E50A21" w:rsidP="00E50A21">
                            <w:pPr>
                              <w:pStyle w:val="ListParagraph"/>
                              <w:tabs>
                                <w:tab w:val="left" w:pos="1440"/>
                              </w:tabs>
                              <w:ind w:left="135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23"/>
                              </w:rPr>
                            </w:pPr>
                          </w:p>
                          <w:p w14:paraId="7A138932" w14:textId="77777777" w:rsidR="00D44346" w:rsidRPr="002C7F5C" w:rsidRDefault="00512799" w:rsidP="00E50A21">
                            <w:pPr>
                              <w:ind w:left="450" w:hanging="180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•</w:t>
                            </w:r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  <w:t>Make arrangements with a P</w:t>
                            </w:r>
                            <w:r w:rsidR="00D44346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roctor</w:t>
                            </w:r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ing Service</w:t>
                            </w:r>
                            <w:r w:rsidR="00D44346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. You will need to inform them the </w:t>
                            </w:r>
                            <w:proofErr w:type="spellStart"/>
                            <w:r w:rsidR="00D44346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ANMCB</w:t>
                            </w:r>
                            <w:proofErr w:type="spellEnd"/>
                            <w:r w:rsidR="00D44346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Exam is given by pencil and paper, and you will need about 4.5 hours to take the exam in a timed st</w:t>
                            </w:r>
                            <w:r w:rsidR="00E50A21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ructured proctored environment.</w:t>
                            </w:r>
                            <w:r w:rsidR="006B5DD5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44346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5A832E16" w14:textId="77777777" w:rsidR="00E50A21" w:rsidRPr="002C7F5C" w:rsidRDefault="00E50A21" w:rsidP="005A2DA5">
                            <w:pPr>
                              <w:ind w:left="450" w:hanging="18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23"/>
                              </w:rPr>
                            </w:pPr>
                          </w:p>
                          <w:p w14:paraId="758BE39F" w14:textId="5B651004" w:rsidR="005A2DA5" w:rsidRPr="002C7F5C" w:rsidRDefault="005A2DA5" w:rsidP="00E50A2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50" w:hanging="180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Please bring your picture ID</w:t>
                            </w:r>
                            <w:r w:rsidR="00E50A21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for exam check in on the scheduled day of the </w:t>
                            </w:r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exam. The exam is a </w:t>
                            </w:r>
                            <w:r w:rsidR="00575F24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four-</w:t>
                            </w:r>
                            <w:r w:rsidR="00AC5BD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section </w:t>
                            </w:r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exam with one hour allowed for each section. You will be </w:t>
                            </w:r>
                            <w:r w:rsidR="00E50A21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allowed </w:t>
                            </w:r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a short break in between each section. </w:t>
                            </w:r>
                            <w:r w:rsidR="00E50A21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If permitted by the proctoring location, y</w:t>
                            </w:r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ou </w:t>
                            </w:r>
                            <w:r w:rsidR="00E50A21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may</w:t>
                            </w:r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bring water or a drink and a snack </w:t>
                            </w:r>
                            <w:r w:rsidR="00AC5BD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for </w:t>
                            </w:r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the </w:t>
                            </w:r>
                            <w:r w:rsidR="00AC5BD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break</w:t>
                            </w:r>
                            <w:r w:rsidR="00E50A21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.</w:t>
                            </w:r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Books and Electronic Device use is prohibited during the exam, such as cell phone, tablet, laptop, and any other electronic device.</w:t>
                            </w:r>
                            <w:r w:rsidR="00E50A21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These items need to be </w:t>
                            </w:r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outside of the testing area or placed in an inaccessible area during the exam. </w:t>
                            </w:r>
                          </w:p>
                          <w:p w14:paraId="12A83E9B" w14:textId="77777777" w:rsidR="00D44346" w:rsidRPr="003F6C8A" w:rsidRDefault="00D44346" w:rsidP="00D44346">
                            <w:pPr>
                              <w:ind w:left="450" w:hanging="180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23"/>
                              </w:rPr>
                            </w:pPr>
                          </w:p>
                          <w:p w14:paraId="5B766CE4" w14:textId="4FE0B54F" w:rsidR="00D44346" w:rsidRDefault="00D44346" w:rsidP="00FB050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proofErr w:type="spellStart"/>
                            <w:r w:rsidRPr="002C7F5C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  <w:t>ANMCB</w:t>
                            </w:r>
                            <w:proofErr w:type="spellEnd"/>
                            <w:r w:rsidRPr="002C7F5C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  <w:t xml:space="preserve"> Responsibilities</w:t>
                            </w:r>
                            <w:r w:rsidR="00FB0502" w:rsidRPr="002C7F5C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  <w:t>:</w:t>
                            </w:r>
                          </w:p>
                          <w:p w14:paraId="7A9878A7" w14:textId="77777777" w:rsidR="00816716" w:rsidRPr="00816716" w:rsidRDefault="00816716" w:rsidP="00FB050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23"/>
                                <w:u w:val="single"/>
                              </w:rPr>
                            </w:pPr>
                          </w:p>
                          <w:p w14:paraId="693C4396" w14:textId="77777777" w:rsidR="005A2DA5" w:rsidRPr="002C7F5C" w:rsidRDefault="00D44346" w:rsidP="005A2DA5">
                            <w:pPr>
                              <w:ind w:left="450" w:hanging="180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•</w:t>
                            </w:r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="006B5DD5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Upon receipt of the completed </w:t>
                            </w:r>
                            <w:proofErr w:type="spellStart"/>
                            <w:r w:rsidR="006B5DD5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ANMCB</w:t>
                            </w:r>
                            <w:proofErr w:type="spellEnd"/>
                            <w:r w:rsidR="006B5DD5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Application an </w:t>
                            </w:r>
                            <w:proofErr w:type="spellStart"/>
                            <w:r w:rsidR="006B5DD5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ANMCB</w:t>
                            </w:r>
                            <w:proofErr w:type="spellEnd"/>
                            <w:r w:rsidR="006B5DD5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Study Guide will be mailed to you as an overview of the exam. </w:t>
                            </w:r>
                          </w:p>
                          <w:p w14:paraId="47F9CCC0" w14:textId="77777777" w:rsidR="00E50A21" w:rsidRPr="00BE7131" w:rsidRDefault="00E50A21" w:rsidP="005A2DA5">
                            <w:pPr>
                              <w:ind w:left="450" w:hanging="180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23"/>
                              </w:rPr>
                            </w:pPr>
                          </w:p>
                          <w:p w14:paraId="5530B3DF" w14:textId="77777777" w:rsidR="00E50A21" w:rsidRPr="002C7F5C" w:rsidRDefault="005A2DA5" w:rsidP="00D443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 w:hanging="180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ANMCB</w:t>
                            </w:r>
                            <w:proofErr w:type="spellEnd"/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will m</w:t>
                            </w:r>
                            <w:r w:rsidR="00D44346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ake arrangements to have the </w:t>
                            </w:r>
                            <w:proofErr w:type="spellStart"/>
                            <w:r w:rsidR="00D44346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ANMCB</w:t>
                            </w:r>
                            <w:proofErr w:type="spellEnd"/>
                            <w:r w:rsidR="00D44346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Exam</w:t>
                            </w:r>
                            <w:r w:rsidR="00575F24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, instructions and mailing material </w:t>
                            </w:r>
                            <w:r w:rsidR="00D44346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delivered to the Proctor’s location on the agree</w:t>
                            </w:r>
                            <w:r w:rsidR="00FB0502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d u</w:t>
                            </w:r>
                            <w:r w:rsidR="00575F24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pon date and confirm receipt. </w:t>
                            </w:r>
                          </w:p>
                          <w:p w14:paraId="48714ED9" w14:textId="77777777" w:rsidR="00575F24" w:rsidRPr="00BE7131" w:rsidRDefault="00575F24" w:rsidP="00E35A86">
                            <w:pPr>
                              <w:pStyle w:val="ListParagraph"/>
                              <w:ind w:left="450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23"/>
                              </w:rPr>
                            </w:pPr>
                          </w:p>
                          <w:p w14:paraId="3DEAB6B2" w14:textId="77777777" w:rsidR="00465C62" w:rsidRPr="002C7F5C" w:rsidRDefault="003215C7" w:rsidP="00D44346">
                            <w:pPr>
                              <w:ind w:left="450" w:hanging="180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•</w:t>
                            </w:r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  <w:t xml:space="preserve">Confirm </w:t>
                            </w:r>
                            <w:r w:rsidR="00D44346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receipt of the application package back to </w:t>
                            </w:r>
                            <w:proofErr w:type="spellStart"/>
                            <w:r w:rsidR="00D44346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ANMCB</w:t>
                            </w:r>
                            <w:proofErr w:type="spellEnd"/>
                            <w:r w:rsidR="00D44346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and present to Board for grading and review.</w:t>
                            </w:r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Exam results will be mailed to </w:t>
                            </w:r>
                            <w:r w:rsidR="00C62ABB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you in</w:t>
                            </w:r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4 weeks</w:t>
                            </w:r>
                            <w:r w:rsidR="00C62ABB"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.</w:t>
                            </w:r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</w:t>
                            </w:r>
                          </w:p>
                          <w:p w14:paraId="706F98A9" w14:textId="77777777" w:rsidR="002C7F5C" w:rsidRPr="003F6C8A" w:rsidRDefault="002C7F5C" w:rsidP="00D44346">
                            <w:pPr>
                              <w:ind w:left="450" w:hanging="180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23"/>
                              </w:rPr>
                            </w:pPr>
                          </w:p>
                          <w:p w14:paraId="04408EF9" w14:textId="7759A4FE" w:rsidR="00BA302B" w:rsidRDefault="002C7F5C" w:rsidP="002C7F5C">
                            <w:pPr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proofErr w:type="spellStart"/>
                            <w:r w:rsidRPr="002C7F5C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  <w:t>ANMCB</w:t>
                            </w:r>
                            <w:proofErr w:type="spellEnd"/>
                            <w:r w:rsidRPr="002C7F5C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  <w:t xml:space="preserve"> Exam Preparation Options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  <w:t>:</w:t>
                            </w:r>
                          </w:p>
                          <w:p w14:paraId="451BA048" w14:textId="77777777" w:rsidR="00816716" w:rsidRPr="00816716" w:rsidRDefault="00816716" w:rsidP="002C7F5C">
                            <w:pPr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23"/>
                                <w:u w:val="single"/>
                              </w:rPr>
                            </w:pPr>
                          </w:p>
                          <w:p w14:paraId="3BB9986F" w14:textId="264F86F3" w:rsidR="002C7F5C" w:rsidRPr="002C7F5C" w:rsidRDefault="00BA302B" w:rsidP="002C7F5C">
                            <w:pPr>
                              <w:ind w:left="450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The </w:t>
                            </w:r>
                            <w:proofErr w:type="spellStart"/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ANMCB</w:t>
                            </w:r>
                            <w:proofErr w:type="spellEnd"/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Study Guide will be provided to you as an overview of the exam upon receipt of a complete </w:t>
                            </w:r>
                            <w:proofErr w:type="spellStart"/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ANMCB</w:t>
                            </w:r>
                            <w:proofErr w:type="spellEnd"/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application. You have options to further yo</w:t>
                            </w:r>
                            <w:r w:rsidR="00BE713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ur exam preparation by taking </w:t>
                            </w:r>
                            <w:r w:rsidR="0081671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an </w:t>
                            </w:r>
                            <w:proofErr w:type="spellStart"/>
                            <w:r w:rsidR="0081671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ANMCB</w:t>
                            </w:r>
                            <w:proofErr w:type="spellEnd"/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Review class. Th</w:t>
                            </w:r>
                            <w:r w:rsidR="0081671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is</w:t>
                            </w:r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class</w:t>
                            </w:r>
                            <w:r w:rsidR="0081671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is </w:t>
                            </w:r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not required to take the exam, rather another option in preparing for the exam.</w:t>
                            </w:r>
                          </w:p>
                          <w:p w14:paraId="5A19BA15" w14:textId="77777777" w:rsidR="00BA302B" w:rsidRPr="002C7F5C" w:rsidRDefault="00BA302B" w:rsidP="00BA302B">
                            <w:pPr>
                              <w:ind w:left="450" w:hanging="180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23"/>
                              </w:rPr>
                            </w:pPr>
                            <w:r w:rsidRPr="002C7F5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</w:t>
                            </w:r>
                          </w:p>
                          <w:p w14:paraId="6EB6D6C1" w14:textId="3E40CF36" w:rsidR="00816716" w:rsidRDefault="00BE7131" w:rsidP="00816716">
                            <w:pPr>
                              <w:pStyle w:val="Default"/>
                              <w:ind w:left="360"/>
                              <w:rPr>
                                <w:rStyle w:val="Strong"/>
                                <w:color w:val="C00000"/>
                                <w:sz w:val="22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BE7131">
                              <w:rPr>
                                <w:b/>
                                <w:sz w:val="23"/>
                                <w:szCs w:val="23"/>
                              </w:rPr>
                              <w:t>A</w:t>
                            </w:r>
                            <w:r w:rsidR="00816716">
                              <w:rPr>
                                <w:b/>
                                <w:sz w:val="23"/>
                                <w:szCs w:val="23"/>
                              </w:rPr>
                              <w:t>NMCB</w:t>
                            </w:r>
                            <w:proofErr w:type="spellEnd"/>
                            <w:r w:rsidR="00816716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Review Preparation</w:t>
                            </w:r>
                            <w:r w:rsidR="00816716">
                              <w:rPr>
                                <w:sz w:val="23"/>
                                <w:szCs w:val="23"/>
                              </w:rPr>
                              <w:t xml:space="preserve"> Course</w:t>
                            </w:r>
                            <w:r w:rsidR="00BA302B" w:rsidRPr="002C7F5C">
                              <w:rPr>
                                <w:sz w:val="23"/>
                                <w:szCs w:val="23"/>
                              </w:rPr>
                              <w:t xml:space="preserve">- </w:t>
                            </w:r>
                            <w:r w:rsidR="00816716">
                              <w:rPr>
                                <w:sz w:val="23"/>
                                <w:szCs w:val="23"/>
                              </w:rPr>
                              <w:t>visit our website for details- Exam Preparation Options- http://</w:t>
                            </w:r>
                            <w:proofErr w:type="spellStart"/>
                            <w:r w:rsidR="00816716">
                              <w:rPr>
                                <w:sz w:val="23"/>
                                <w:szCs w:val="23"/>
                              </w:rPr>
                              <w:t>www.anmcb.org</w:t>
                            </w:r>
                            <w:proofErr w:type="spellEnd"/>
                            <w:r w:rsidR="00816716">
                              <w:rPr>
                                <w:sz w:val="23"/>
                                <w:szCs w:val="23"/>
                              </w:rPr>
                              <w:t>/</w:t>
                            </w:r>
                            <w:proofErr w:type="spellStart"/>
                            <w:r w:rsidR="00816716">
                              <w:rPr>
                                <w:sz w:val="23"/>
                                <w:szCs w:val="23"/>
                              </w:rPr>
                              <w:t>schedule.html</w:t>
                            </w:r>
                            <w:proofErr w:type="spellEnd"/>
                          </w:p>
                          <w:p w14:paraId="75B28253" w14:textId="77777777" w:rsidR="00816716" w:rsidRDefault="00816716" w:rsidP="003F6C8A">
                            <w:pPr>
                              <w:pStyle w:val="Default"/>
                              <w:ind w:left="360"/>
                              <w:jc w:val="center"/>
                              <w:rPr>
                                <w:rStyle w:val="Strong"/>
                                <w:color w:val="C00000"/>
                                <w:sz w:val="22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67F10C8C" w14:textId="5C209722" w:rsidR="00D80CED" w:rsidRPr="00F30E24" w:rsidRDefault="00D80CED" w:rsidP="003F6C8A">
                            <w:pPr>
                              <w:pStyle w:val="Default"/>
                              <w:ind w:left="360"/>
                              <w:jc w:val="center"/>
                              <w:rPr>
                                <w:color w:val="C00000"/>
                                <w:sz w:val="22"/>
                                <w:szCs w:val="20"/>
                              </w:rPr>
                            </w:pPr>
                            <w:r w:rsidRPr="00F30E24">
                              <w:rPr>
                                <w:rStyle w:val="Strong"/>
                                <w:color w:val="C00000"/>
                                <w:sz w:val="22"/>
                                <w:szCs w:val="20"/>
                                <w:shd w:val="clear" w:color="auto" w:fill="FFFFFF"/>
                              </w:rPr>
                              <w:t xml:space="preserve">PLEASE </w:t>
                            </w:r>
                            <w:r w:rsidR="007D0A04">
                              <w:rPr>
                                <w:rStyle w:val="Strong"/>
                                <w:color w:val="C00000"/>
                                <w:sz w:val="22"/>
                                <w:szCs w:val="20"/>
                                <w:shd w:val="clear" w:color="auto" w:fill="FFFFFF"/>
                              </w:rPr>
                              <w:t>CONTACT US FOR AVAILABLE DATES FOR EXAM PROCTORING OPTIONS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9215B" id="Text Box 25" o:spid="_x0000_s1028" type="#_x0000_t202" style="position:absolute;margin-left:14.25pt;margin-top:126.2pt;width:582pt;height:6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" filled="f" stroked="f">
                <v:textbox>
                  <w:txbxContent>
                    <w:p w14:paraId="74D645BA" w14:textId="77777777" w:rsidR="00D44346" w:rsidRPr="002C7F5C" w:rsidRDefault="00D44346" w:rsidP="002C7F5C">
                      <w:pPr>
                        <w:keepLines/>
                        <w:suppressAutoHyphens/>
                        <w:ind w:left="90" w:right="-18"/>
                        <w:jc w:val="both"/>
                        <w:rPr>
                          <w:rFonts w:ascii="Arial" w:hAnsi="Arial" w:cs="Arial"/>
                          <w:szCs w:val="23"/>
                        </w:rPr>
                      </w:pPr>
                      <w:r w:rsidRPr="002C7F5C">
                        <w:rPr>
                          <w:rFonts w:ascii="Arial" w:hAnsi="Arial" w:cs="Arial"/>
                          <w:szCs w:val="23"/>
                        </w:rPr>
                        <w:t>The purpose of these guidelines is to clarify the process for Board Certified Candidates in arranging proctored exams.</w:t>
                      </w:r>
                      <w:r w:rsidR="001848DE" w:rsidRPr="002C7F5C">
                        <w:rPr>
                          <w:rFonts w:ascii="Arial" w:hAnsi="Arial" w:cs="Arial"/>
                          <w:szCs w:val="23"/>
                        </w:rPr>
                        <w:t xml:space="preserve"> </w:t>
                      </w:r>
                      <w:r w:rsidR="001848DE" w:rsidRPr="002C7F5C">
                        <w:rPr>
                          <w:rFonts w:ascii="Arial" w:hAnsi="Arial" w:cs="Arial"/>
                          <w:color w:val="000000"/>
                          <w:szCs w:val="23"/>
                        </w:rPr>
                        <w:t xml:space="preserve">The Board grants Candidates the opportunity to take the </w:t>
                      </w:r>
                      <w:proofErr w:type="spellStart"/>
                      <w:r w:rsidR="005F6933" w:rsidRPr="002C7F5C">
                        <w:rPr>
                          <w:rFonts w:ascii="Arial" w:hAnsi="Arial" w:cs="Arial"/>
                          <w:color w:val="000000"/>
                          <w:szCs w:val="23"/>
                        </w:rPr>
                        <w:t>ANMCB</w:t>
                      </w:r>
                      <w:proofErr w:type="spellEnd"/>
                      <w:r w:rsidR="005F6933" w:rsidRPr="002C7F5C">
                        <w:rPr>
                          <w:rFonts w:ascii="Arial" w:hAnsi="Arial" w:cs="Arial"/>
                          <w:color w:val="000000"/>
                          <w:szCs w:val="23"/>
                        </w:rPr>
                        <w:t xml:space="preserve"> </w:t>
                      </w:r>
                      <w:r w:rsidR="001848DE" w:rsidRPr="002C7F5C">
                        <w:rPr>
                          <w:rFonts w:ascii="Arial" w:hAnsi="Arial" w:cs="Arial"/>
                          <w:color w:val="000000"/>
                          <w:szCs w:val="23"/>
                        </w:rPr>
                        <w:t>Board Cer</w:t>
                      </w:r>
                      <w:r w:rsidR="001848DE" w:rsidRPr="002C7F5C">
                        <w:rPr>
                          <w:rFonts w:ascii="Arial" w:hAnsi="Arial" w:cs="Arial"/>
                          <w:color w:val="000000"/>
                          <w:szCs w:val="23"/>
                        </w:rPr>
                        <w:softHyphen/>
                        <w:t>tification Naturopathic Exam by Proctor</w:t>
                      </w:r>
                      <w:r w:rsidR="005F6933" w:rsidRPr="002C7F5C">
                        <w:rPr>
                          <w:rFonts w:ascii="Arial" w:hAnsi="Arial" w:cs="Arial"/>
                          <w:color w:val="000000"/>
                          <w:szCs w:val="23"/>
                        </w:rPr>
                        <w:t xml:space="preserve"> within the US.</w:t>
                      </w:r>
                      <w:r w:rsidR="00BA302B" w:rsidRPr="002C7F5C">
                        <w:rPr>
                          <w:rFonts w:ascii="Arial" w:hAnsi="Arial" w:cs="Arial"/>
                          <w:color w:val="000000"/>
                          <w:szCs w:val="23"/>
                        </w:rPr>
                        <w:t xml:space="preserve"> </w:t>
                      </w:r>
                      <w:r w:rsidRPr="002C7F5C">
                        <w:rPr>
                          <w:rFonts w:ascii="Arial" w:hAnsi="Arial" w:cs="Arial"/>
                          <w:szCs w:val="23"/>
                        </w:rPr>
                        <w:t>Proctored exams may not be administered in a private residence, only in a professional proctored environment.</w:t>
                      </w:r>
                    </w:p>
                    <w:p w14:paraId="5B3DDAE4" w14:textId="77777777" w:rsidR="00D44346" w:rsidRPr="003F6C8A" w:rsidRDefault="00D44346" w:rsidP="00D44346">
                      <w:pPr>
                        <w:rPr>
                          <w:rFonts w:ascii="Arial" w:hAnsi="Arial" w:cs="Arial"/>
                          <w:sz w:val="10"/>
                          <w:szCs w:val="23"/>
                        </w:rPr>
                      </w:pPr>
                    </w:p>
                    <w:p w14:paraId="6F035370" w14:textId="4659A085" w:rsidR="005B1490" w:rsidRDefault="00D44346" w:rsidP="00D44346">
                      <w:pPr>
                        <w:jc w:val="both"/>
                        <w:rPr>
                          <w:rFonts w:ascii="Arial" w:hAnsi="Arial" w:cs="Arial"/>
                          <w:b/>
                          <w:sz w:val="23"/>
                          <w:szCs w:val="23"/>
                          <w:u w:val="single"/>
                        </w:rPr>
                      </w:pPr>
                      <w:r w:rsidRPr="002C7F5C">
                        <w:rPr>
                          <w:rFonts w:ascii="Arial" w:hAnsi="Arial" w:cs="Arial"/>
                          <w:b/>
                          <w:sz w:val="23"/>
                          <w:szCs w:val="23"/>
                          <w:u w:val="single"/>
                        </w:rPr>
                        <w:t xml:space="preserve">Board Certification </w:t>
                      </w:r>
                      <w:r w:rsidR="00FB0502" w:rsidRPr="002C7F5C">
                        <w:rPr>
                          <w:rFonts w:ascii="Arial" w:hAnsi="Arial" w:cs="Arial"/>
                          <w:b/>
                          <w:sz w:val="23"/>
                          <w:szCs w:val="23"/>
                          <w:u w:val="single"/>
                        </w:rPr>
                        <w:t>Candidate</w:t>
                      </w:r>
                      <w:r w:rsidRPr="002C7F5C">
                        <w:rPr>
                          <w:rFonts w:ascii="Arial" w:hAnsi="Arial" w:cs="Arial"/>
                          <w:b/>
                          <w:sz w:val="23"/>
                          <w:szCs w:val="23"/>
                          <w:u w:val="single"/>
                        </w:rPr>
                        <w:t xml:space="preserve"> Responsibilities</w:t>
                      </w:r>
                      <w:r w:rsidR="00FB0502" w:rsidRPr="002C7F5C">
                        <w:rPr>
                          <w:rFonts w:ascii="Arial" w:hAnsi="Arial" w:cs="Arial"/>
                          <w:b/>
                          <w:sz w:val="23"/>
                          <w:szCs w:val="23"/>
                          <w:u w:val="single"/>
                        </w:rPr>
                        <w:t>:</w:t>
                      </w:r>
                    </w:p>
                    <w:p w14:paraId="776FDFE9" w14:textId="77777777" w:rsidR="00816716" w:rsidRPr="00816716" w:rsidRDefault="00816716" w:rsidP="00D44346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23"/>
                          <w:u w:val="single"/>
                        </w:rPr>
                      </w:pPr>
                    </w:p>
                    <w:p w14:paraId="6DA4DE21" w14:textId="77777777" w:rsidR="00E50A21" w:rsidRPr="002C7F5C" w:rsidRDefault="00D44346" w:rsidP="005F6933">
                      <w:pPr>
                        <w:pStyle w:val="NormalWeb"/>
                        <w:spacing w:before="0" w:beforeAutospacing="0" w:after="150" w:afterAutospacing="0"/>
                        <w:ind w:left="450" w:hanging="180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>•</w:t>
                      </w:r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  <w:t xml:space="preserve">Submit your </w:t>
                      </w:r>
                      <w:proofErr w:type="spellStart"/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>ANMCB</w:t>
                      </w:r>
                      <w:proofErr w:type="spellEnd"/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Application 30 days prior to the exam date of your choice. A letter of request must be submitted with application requesting</w:t>
                      </w:r>
                      <w:r w:rsidR="005F6933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the Exam to be administered by Proctor</w:t>
                      </w:r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>.</w:t>
                      </w:r>
                      <w:r w:rsidR="005F6933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="001848DE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There is an additional </w:t>
                      </w:r>
                      <w:r w:rsidR="001848DE" w:rsidRPr="002C7F5C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$100 administrative fee, waived for A</w:t>
                      </w:r>
                      <w:r w:rsidR="00BA302B" w:rsidRPr="002C7F5C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mericans with Disabilit</w:t>
                      </w:r>
                      <w:r w:rsidR="002C7F5C" w:rsidRPr="002C7F5C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ies</w:t>
                      </w:r>
                      <w:r w:rsidR="00BA302B" w:rsidRPr="002C7F5C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 Act (ADA)</w:t>
                      </w:r>
                      <w:r w:rsidR="001848DE" w:rsidRPr="002C7F5C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 Candidates. </w:t>
                      </w:r>
                      <w:r w:rsidR="006B5DD5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Please include your tentative exam date of choice. </w:t>
                      </w:r>
                    </w:p>
                    <w:p w14:paraId="68EA8E4C" w14:textId="496DCA48" w:rsidR="00D44346" w:rsidRPr="002C7F5C" w:rsidRDefault="00D44346" w:rsidP="005A2DA5">
                      <w:pPr>
                        <w:ind w:left="450" w:hanging="180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>•</w:t>
                      </w:r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  <w:t>Locate a Proc</w:t>
                      </w:r>
                      <w:r w:rsidR="00512799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>tor of your choice. Proctoring S</w:t>
                      </w:r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>ervices are normally availabl</w:t>
                      </w:r>
                      <w:r w:rsidR="00512799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>e at your local Library Branch</w:t>
                      </w:r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>, or Community College</w:t>
                      </w:r>
                      <w:r w:rsidR="00512799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>.</w:t>
                      </w:r>
                      <w:r w:rsidR="00AC5BD7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The Proctoring service information should be included in the letter of request with </w:t>
                      </w:r>
                      <w:proofErr w:type="gramStart"/>
                      <w:r w:rsidR="006B5DD5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>application, or</w:t>
                      </w:r>
                      <w:proofErr w:type="gramEnd"/>
                      <w:r w:rsidR="006B5DD5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provided in a timely manner</w:t>
                      </w:r>
                      <w:r w:rsidR="00512799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. </w:t>
                      </w:r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>Please provide the following information:</w:t>
                      </w:r>
                    </w:p>
                    <w:p w14:paraId="0961F29F" w14:textId="77777777" w:rsidR="00D44346" w:rsidRPr="002C7F5C" w:rsidRDefault="006B5DD5" w:rsidP="005A2DA5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tabs>
                          <w:tab w:val="left" w:pos="1440"/>
                        </w:tabs>
                        <w:ind w:left="1350" w:hanging="180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>Library or Community College N</w:t>
                      </w:r>
                      <w:r w:rsidR="00D44346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>ame and Address</w:t>
                      </w:r>
                    </w:p>
                    <w:p w14:paraId="0DA57EA7" w14:textId="77777777" w:rsidR="00D44346" w:rsidRPr="002C7F5C" w:rsidRDefault="00D44346" w:rsidP="005A2DA5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tabs>
                          <w:tab w:val="left" w:pos="1440"/>
                        </w:tabs>
                        <w:ind w:left="1350" w:hanging="180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Proctor’s </w:t>
                      </w:r>
                      <w:r w:rsidR="006B5DD5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Contact Information - </w:t>
                      </w:r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Name, </w:t>
                      </w:r>
                      <w:r w:rsidR="00E50A21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Direct </w:t>
                      </w:r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>Phone Number, Email</w:t>
                      </w:r>
                    </w:p>
                    <w:p w14:paraId="20F88BAF" w14:textId="77777777" w:rsidR="00E50A21" w:rsidRPr="002C7F5C" w:rsidRDefault="00E50A21" w:rsidP="00E50A21">
                      <w:pPr>
                        <w:pStyle w:val="ListParagraph"/>
                        <w:tabs>
                          <w:tab w:val="left" w:pos="1440"/>
                        </w:tabs>
                        <w:ind w:left="1350"/>
                        <w:jc w:val="both"/>
                        <w:rPr>
                          <w:rFonts w:ascii="Arial" w:hAnsi="Arial" w:cs="Arial"/>
                          <w:sz w:val="14"/>
                          <w:szCs w:val="23"/>
                        </w:rPr>
                      </w:pPr>
                    </w:p>
                    <w:p w14:paraId="7A138932" w14:textId="77777777" w:rsidR="00D44346" w:rsidRPr="002C7F5C" w:rsidRDefault="00512799" w:rsidP="00E50A21">
                      <w:pPr>
                        <w:ind w:left="450" w:hanging="180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>•</w:t>
                      </w:r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  <w:t>Make arrangements with a P</w:t>
                      </w:r>
                      <w:r w:rsidR="00D44346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>roctor</w:t>
                      </w:r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>ing Service</w:t>
                      </w:r>
                      <w:r w:rsidR="00D44346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. You will need to inform them the </w:t>
                      </w:r>
                      <w:proofErr w:type="spellStart"/>
                      <w:r w:rsidR="00D44346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>ANMCB</w:t>
                      </w:r>
                      <w:proofErr w:type="spellEnd"/>
                      <w:r w:rsidR="00D44346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Exam is given by pencil and paper, and you will need about 4.5 hours to take the exam in a timed st</w:t>
                      </w:r>
                      <w:r w:rsidR="00E50A21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>ructured proctored environment.</w:t>
                      </w:r>
                      <w:r w:rsidR="006B5DD5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="00D44346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5A832E16" w14:textId="77777777" w:rsidR="00E50A21" w:rsidRPr="002C7F5C" w:rsidRDefault="00E50A21" w:rsidP="005A2DA5">
                      <w:pPr>
                        <w:ind w:left="450" w:hanging="180"/>
                        <w:jc w:val="both"/>
                        <w:rPr>
                          <w:rFonts w:ascii="Arial" w:hAnsi="Arial" w:cs="Arial"/>
                          <w:sz w:val="14"/>
                          <w:szCs w:val="23"/>
                        </w:rPr>
                      </w:pPr>
                    </w:p>
                    <w:p w14:paraId="758BE39F" w14:textId="5B651004" w:rsidR="005A2DA5" w:rsidRPr="002C7F5C" w:rsidRDefault="005A2DA5" w:rsidP="00E50A2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50" w:hanging="180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>Please bring your picture ID</w:t>
                      </w:r>
                      <w:r w:rsidR="00E50A21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for exam check in on the scheduled day of the </w:t>
                      </w:r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exam. The exam is a </w:t>
                      </w:r>
                      <w:r w:rsidR="00575F24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>four-</w:t>
                      </w:r>
                      <w:r w:rsidR="00AC5BD7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section </w:t>
                      </w:r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exam with one hour allowed for each section. You will be </w:t>
                      </w:r>
                      <w:r w:rsidR="00E50A21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allowed </w:t>
                      </w:r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a short break in between each section. </w:t>
                      </w:r>
                      <w:r w:rsidR="00E50A21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>If permitted by the proctoring location, y</w:t>
                      </w:r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ou </w:t>
                      </w:r>
                      <w:r w:rsidR="00E50A21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>may</w:t>
                      </w:r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bring water or a drink and a snack </w:t>
                      </w:r>
                      <w:r w:rsidR="00AC5BD7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for </w:t>
                      </w:r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the </w:t>
                      </w:r>
                      <w:r w:rsidR="00AC5BD7">
                        <w:rPr>
                          <w:rFonts w:ascii="Arial" w:hAnsi="Arial" w:cs="Arial"/>
                          <w:sz w:val="23"/>
                          <w:szCs w:val="23"/>
                        </w:rPr>
                        <w:t>break</w:t>
                      </w:r>
                      <w:r w:rsidR="00E50A21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>.</w:t>
                      </w:r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Books and Electronic Device use is prohibited during the exam, such as cell phone, tablet, laptop, and any other electronic device.</w:t>
                      </w:r>
                      <w:r w:rsidR="00E50A21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These items need to be </w:t>
                      </w:r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outside of the testing area or placed in an inaccessible area during the exam. </w:t>
                      </w:r>
                    </w:p>
                    <w:p w14:paraId="12A83E9B" w14:textId="77777777" w:rsidR="00D44346" w:rsidRPr="003F6C8A" w:rsidRDefault="00D44346" w:rsidP="00D44346">
                      <w:pPr>
                        <w:ind w:left="450" w:hanging="180"/>
                        <w:jc w:val="both"/>
                        <w:rPr>
                          <w:rFonts w:ascii="Arial" w:hAnsi="Arial" w:cs="Arial"/>
                          <w:sz w:val="10"/>
                          <w:szCs w:val="23"/>
                        </w:rPr>
                      </w:pPr>
                    </w:p>
                    <w:p w14:paraId="5B766CE4" w14:textId="4FE0B54F" w:rsidR="00D44346" w:rsidRDefault="00D44346" w:rsidP="00FB0502">
                      <w:pPr>
                        <w:jc w:val="both"/>
                        <w:rPr>
                          <w:rFonts w:ascii="Arial" w:hAnsi="Arial" w:cs="Arial"/>
                          <w:b/>
                          <w:sz w:val="23"/>
                          <w:szCs w:val="23"/>
                          <w:u w:val="single"/>
                        </w:rPr>
                      </w:pPr>
                      <w:proofErr w:type="spellStart"/>
                      <w:r w:rsidRPr="002C7F5C">
                        <w:rPr>
                          <w:rFonts w:ascii="Arial" w:hAnsi="Arial" w:cs="Arial"/>
                          <w:b/>
                          <w:sz w:val="23"/>
                          <w:szCs w:val="23"/>
                          <w:u w:val="single"/>
                        </w:rPr>
                        <w:t>ANMCB</w:t>
                      </w:r>
                      <w:proofErr w:type="spellEnd"/>
                      <w:r w:rsidRPr="002C7F5C">
                        <w:rPr>
                          <w:rFonts w:ascii="Arial" w:hAnsi="Arial" w:cs="Arial"/>
                          <w:b/>
                          <w:sz w:val="23"/>
                          <w:szCs w:val="23"/>
                          <w:u w:val="single"/>
                        </w:rPr>
                        <w:t xml:space="preserve"> Responsibilities</w:t>
                      </w:r>
                      <w:r w:rsidR="00FB0502" w:rsidRPr="002C7F5C">
                        <w:rPr>
                          <w:rFonts w:ascii="Arial" w:hAnsi="Arial" w:cs="Arial"/>
                          <w:b/>
                          <w:sz w:val="23"/>
                          <w:szCs w:val="23"/>
                          <w:u w:val="single"/>
                        </w:rPr>
                        <w:t>:</w:t>
                      </w:r>
                    </w:p>
                    <w:p w14:paraId="7A9878A7" w14:textId="77777777" w:rsidR="00816716" w:rsidRPr="00816716" w:rsidRDefault="00816716" w:rsidP="00FB0502">
                      <w:pPr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23"/>
                          <w:u w:val="single"/>
                        </w:rPr>
                      </w:pPr>
                    </w:p>
                    <w:p w14:paraId="693C4396" w14:textId="77777777" w:rsidR="005A2DA5" w:rsidRPr="002C7F5C" w:rsidRDefault="00D44346" w:rsidP="005A2DA5">
                      <w:pPr>
                        <w:ind w:left="450" w:hanging="180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>•</w:t>
                      </w:r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="006B5DD5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Upon receipt of the completed </w:t>
                      </w:r>
                      <w:proofErr w:type="spellStart"/>
                      <w:r w:rsidR="006B5DD5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>ANMCB</w:t>
                      </w:r>
                      <w:proofErr w:type="spellEnd"/>
                      <w:r w:rsidR="006B5DD5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Application an </w:t>
                      </w:r>
                      <w:proofErr w:type="spellStart"/>
                      <w:r w:rsidR="006B5DD5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>ANMCB</w:t>
                      </w:r>
                      <w:proofErr w:type="spellEnd"/>
                      <w:r w:rsidR="006B5DD5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Study Guide will be mailed to you as an overview of the exam. </w:t>
                      </w:r>
                    </w:p>
                    <w:p w14:paraId="47F9CCC0" w14:textId="77777777" w:rsidR="00E50A21" w:rsidRPr="00BE7131" w:rsidRDefault="00E50A21" w:rsidP="005A2DA5">
                      <w:pPr>
                        <w:ind w:left="450" w:hanging="180"/>
                        <w:jc w:val="both"/>
                        <w:rPr>
                          <w:rFonts w:ascii="Arial" w:hAnsi="Arial" w:cs="Arial"/>
                          <w:sz w:val="10"/>
                          <w:szCs w:val="23"/>
                        </w:rPr>
                      </w:pPr>
                    </w:p>
                    <w:p w14:paraId="5530B3DF" w14:textId="77777777" w:rsidR="00E50A21" w:rsidRPr="002C7F5C" w:rsidRDefault="005A2DA5" w:rsidP="00D443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 w:hanging="180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proofErr w:type="spellStart"/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>ANMCB</w:t>
                      </w:r>
                      <w:proofErr w:type="spellEnd"/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will m</w:t>
                      </w:r>
                      <w:r w:rsidR="00D44346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ake arrangements to have the </w:t>
                      </w:r>
                      <w:proofErr w:type="spellStart"/>
                      <w:r w:rsidR="00D44346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>ANMCB</w:t>
                      </w:r>
                      <w:proofErr w:type="spellEnd"/>
                      <w:r w:rsidR="00D44346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Exam</w:t>
                      </w:r>
                      <w:r w:rsidR="00575F24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, instructions and mailing material </w:t>
                      </w:r>
                      <w:r w:rsidR="00D44346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delivered to the Proctor’s location on the agree</w:t>
                      </w:r>
                      <w:r w:rsidR="00FB0502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>d u</w:t>
                      </w:r>
                      <w:r w:rsidR="00575F24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pon date and confirm receipt. </w:t>
                      </w:r>
                    </w:p>
                    <w:p w14:paraId="48714ED9" w14:textId="77777777" w:rsidR="00575F24" w:rsidRPr="00BE7131" w:rsidRDefault="00575F24" w:rsidP="00E35A86">
                      <w:pPr>
                        <w:pStyle w:val="ListParagraph"/>
                        <w:ind w:left="450"/>
                        <w:jc w:val="both"/>
                        <w:rPr>
                          <w:rFonts w:ascii="Arial" w:hAnsi="Arial" w:cs="Arial"/>
                          <w:sz w:val="10"/>
                          <w:szCs w:val="23"/>
                        </w:rPr>
                      </w:pPr>
                    </w:p>
                    <w:p w14:paraId="3DEAB6B2" w14:textId="77777777" w:rsidR="00465C62" w:rsidRPr="002C7F5C" w:rsidRDefault="003215C7" w:rsidP="00D44346">
                      <w:pPr>
                        <w:ind w:left="450" w:hanging="180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>•</w:t>
                      </w:r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  <w:t xml:space="preserve">Confirm </w:t>
                      </w:r>
                      <w:r w:rsidR="00D44346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receipt of the application package back to </w:t>
                      </w:r>
                      <w:proofErr w:type="spellStart"/>
                      <w:r w:rsidR="00D44346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>ANMCB</w:t>
                      </w:r>
                      <w:proofErr w:type="spellEnd"/>
                      <w:r w:rsidR="00D44346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and present to Board for grading and review.</w:t>
                      </w:r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Exam results will be mailed to </w:t>
                      </w:r>
                      <w:r w:rsidR="00C62ABB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>you in</w:t>
                      </w:r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4 weeks</w:t>
                      </w:r>
                      <w:r w:rsidR="00C62ABB"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>.</w:t>
                      </w:r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</w:t>
                      </w:r>
                    </w:p>
                    <w:p w14:paraId="706F98A9" w14:textId="77777777" w:rsidR="002C7F5C" w:rsidRPr="003F6C8A" w:rsidRDefault="002C7F5C" w:rsidP="00D44346">
                      <w:pPr>
                        <w:ind w:left="450" w:hanging="180"/>
                        <w:jc w:val="both"/>
                        <w:rPr>
                          <w:rFonts w:ascii="Arial" w:hAnsi="Arial" w:cs="Arial"/>
                          <w:sz w:val="10"/>
                          <w:szCs w:val="23"/>
                        </w:rPr>
                      </w:pPr>
                    </w:p>
                    <w:p w14:paraId="04408EF9" w14:textId="7759A4FE" w:rsidR="00BA302B" w:rsidRDefault="002C7F5C" w:rsidP="002C7F5C">
                      <w:pPr>
                        <w:ind w:left="450" w:hanging="450"/>
                        <w:jc w:val="both"/>
                        <w:rPr>
                          <w:rFonts w:ascii="Arial" w:hAnsi="Arial" w:cs="Arial"/>
                          <w:b/>
                          <w:sz w:val="23"/>
                          <w:szCs w:val="23"/>
                          <w:u w:val="single"/>
                        </w:rPr>
                      </w:pPr>
                      <w:proofErr w:type="spellStart"/>
                      <w:r w:rsidRPr="002C7F5C">
                        <w:rPr>
                          <w:rFonts w:ascii="Arial" w:hAnsi="Arial" w:cs="Arial"/>
                          <w:b/>
                          <w:sz w:val="23"/>
                          <w:szCs w:val="23"/>
                          <w:u w:val="single"/>
                        </w:rPr>
                        <w:t>ANMCB</w:t>
                      </w:r>
                      <w:proofErr w:type="spellEnd"/>
                      <w:r w:rsidRPr="002C7F5C">
                        <w:rPr>
                          <w:rFonts w:ascii="Arial" w:hAnsi="Arial" w:cs="Arial"/>
                          <w:b/>
                          <w:sz w:val="23"/>
                          <w:szCs w:val="23"/>
                          <w:u w:val="single"/>
                        </w:rPr>
                        <w:t xml:space="preserve"> Exam Preparation Options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  <w:u w:val="single"/>
                        </w:rPr>
                        <w:t>:</w:t>
                      </w:r>
                    </w:p>
                    <w:p w14:paraId="451BA048" w14:textId="77777777" w:rsidR="00816716" w:rsidRPr="00816716" w:rsidRDefault="00816716" w:rsidP="002C7F5C">
                      <w:pPr>
                        <w:ind w:left="450" w:hanging="450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23"/>
                          <w:u w:val="single"/>
                        </w:rPr>
                      </w:pPr>
                    </w:p>
                    <w:p w14:paraId="3BB9986F" w14:textId="264F86F3" w:rsidR="002C7F5C" w:rsidRPr="002C7F5C" w:rsidRDefault="00BA302B" w:rsidP="002C7F5C">
                      <w:pPr>
                        <w:ind w:left="450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The </w:t>
                      </w:r>
                      <w:proofErr w:type="spellStart"/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>ANMCB</w:t>
                      </w:r>
                      <w:proofErr w:type="spellEnd"/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Study Guide will be provided to you as an overview of the exam upon receipt of a complete </w:t>
                      </w:r>
                      <w:proofErr w:type="spellStart"/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>ANMCB</w:t>
                      </w:r>
                      <w:proofErr w:type="spellEnd"/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application. You have options to further yo</w:t>
                      </w:r>
                      <w:r w:rsidR="00BE7131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ur exam preparation by taking </w:t>
                      </w:r>
                      <w:r w:rsidR="0081671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an </w:t>
                      </w:r>
                      <w:proofErr w:type="spellStart"/>
                      <w:r w:rsidR="00816716">
                        <w:rPr>
                          <w:rFonts w:ascii="Arial" w:hAnsi="Arial" w:cs="Arial"/>
                          <w:sz w:val="23"/>
                          <w:szCs w:val="23"/>
                        </w:rPr>
                        <w:t>ANMCB</w:t>
                      </w:r>
                      <w:proofErr w:type="spellEnd"/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Review class. Th</w:t>
                      </w:r>
                      <w:r w:rsidR="00816716">
                        <w:rPr>
                          <w:rFonts w:ascii="Arial" w:hAnsi="Arial" w:cs="Arial"/>
                          <w:sz w:val="23"/>
                          <w:szCs w:val="23"/>
                        </w:rPr>
                        <w:t>is</w:t>
                      </w:r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class</w:t>
                      </w:r>
                      <w:r w:rsidR="0081671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is </w:t>
                      </w:r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>not required to take the exam, rather another option in preparing for the exam.</w:t>
                      </w:r>
                    </w:p>
                    <w:p w14:paraId="5A19BA15" w14:textId="77777777" w:rsidR="00BA302B" w:rsidRPr="002C7F5C" w:rsidRDefault="00BA302B" w:rsidP="00BA302B">
                      <w:pPr>
                        <w:ind w:left="450" w:hanging="180"/>
                        <w:jc w:val="both"/>
                        <w:rPr>
                          <w:rFonts w:ascii="Arial" w:hAnsi="Arial" w:cs="Arial"/>
                          <w:sz w:val="12"/>
                          <w:szCs w:val="23"/>
                        </w:rPr>
                      </w:pPr>
                      <w:r w:rsidRPr="002C7F5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</w:t>
                      </w:r>
                    </w:p>
                    <w:p w14:paraId="6EB6D6C1" w14:textId="3E40CF36" w:rsidR="00816716" w:rsidRDefault="00BE7131" w:rsidP="00816716">
                      <w:pPr>
                        <w:pStyle w:val="Default"/>
                        <w:ind w:left="360"/>
                        <w:rPr>
                          <w:rStyle w:val="Strong"/>
                          <w:color w:val="C00000"/>
                          <w:sz w:val="22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BE7131">
                        <w:rPr>
                          <w:b/>
                          <w:sz w:val="23"/>
                          <w:szCs w:val="23"/>
                        </w:rPr>
                        <w:t>A</w:t>
                      </w:r>
                      <w:r w:rsidR="00816716">
                        <w:rPr>
                          <w:b/>
                          <w:sz w:val="23"/>
                          <w:szCs w:val="23"/>
                        </w:rPr>
                        <w:t>NMCB</w:t>
                      </w:r>
                      <w:proofErr w:type="spellEnd"/>
                      <w:r w:rsidR="00816716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Review Preparation</w:t>
                      </w:r>
                      <w:r w:rsidR="00816716">
                        <w:rPr>
                          <w:sz w:val="23"/>
                          <w:szCs w:val="23"/>
                        </w:rPr>
                        <w:t xml:space="preserve"> Course</w:t>
                      </w:r>
                      <w:r w:rsidR="00BA302B" w:rsidRPr="002C7F5C">
                        <w:rPr>
                          <w:sz w:val="23"/>
                          <w:szCs w:val="23"/>
                        </w:rPr>
                        <w:t xml:space="preserve">- </w:t>
                      </w:r>
                      <w:r w:rsidR="00816716">
                        <w:rPr>
                          <w:sz w:val="23"/>
                          <w:szCs w:val="23"/>
                        </w:rPr>
                        <w:t>visit our website for details- Exam Preparation Options- http://</w:t>
                      </w:r>
                      <w:proofErr w:type="spellStart"/>
                      <w:r w:rsidR="00816716">
                        <w:rPr>
                          <w:sz w:val="23"/>
                          <w:szCs w:val="23"/>
                        </w:rPr>
                        <w:t>www.anmcb.org</w:t>
                      </w:r>
                      <w:proofErr w:type="spellEnd"/>
                      <w:r w:rsidR="00816716">
                        <w:rPr>
                          <w:sz w:val="23"/>
                          <w:szCs w:val="23"/>
                        </w:rPr>
                        <w:t>/</w:t>
                      </w:r>
                      <w:proofErr w:type="spellStart"/>
                      <w:r w:rsidR="00816716">
                        <w:rPr>
                          <w:sz w:val="23"/>
                          <w:szCs w:val="23"/>
                        </w:rPr>
                        <w:t>schedule.html</w:t>
                      </w:r>
                      <w:proofErr w:type="spellEnd"/>
                    </w:p>
                    <w:p w14:paraId="75B28253" w14:textId="77777777" w:rsidR="00816716" w:rsidRDefault="00816716" w:rsidP="003F6C8A">
                      <w:pPr>
                        <w:pStyle w:val="Default"/>
                        <w:ind w:left="360"/>
                        <w:jc w:val="center"/>
                        <w:rPr>
                          <w:rStyle w:val="Strong"/>
                          <w:color w:val="C00000"/>
                          <w:sz w:val="22"/>
                          <w:szCs w:val="20"/>
                          <w:shd w:val="clear" w:color="auto" w:fill="FFFFFF"/>
                        </w:rPr>
                      </w:pPr>
                    </w:p>
                    <w:p w14:paraId="67F10C8C" w14:textId="5C209722" w:rsidR="00D80CED" w:rsidRPr="00F30E24" w:rsidRDefault="00D80CED" w:rsidP="003F6C8A">
                      <w:pPr>
                        <w:pStyle w:val="Default"/>
                        <w:ind w:left="360"/>
                        <w:jc w:val="center"/>
                        <w:rPr>
                          <w:color w:val="C00000"/>
                          <w:sz w:val="22"/>
                          <w:szCs w:val="20"/>
                        </w:rPr>
                      </w:pPr>
                      <w:r w:rsidRPr="00F30E24">
                        <w:rPr>
                          <w:rStyle w:val="Strong"/>
                          <w:color w:val="C00000"/>
                          <w:sz w:val="22"/>
                          <w:szCs w:val="20"/>
                          <w:shd w:val="clear" w:color="auto" w:fill="FFFFFF"/>
                        </w:rPr>
                        <w:t xml:space="preserve">PLEASE </w:t>
                      </w:r>
                      <w:r w:rsidR="007D0A04">
                        <w:rPr>
                          <w:rStyle w:val="Strong"/>
                          <w:color w:val="C00000"/>
                          <w:sz w:val="22"/>
                          <w:szCs w:val="20"/>
                          <w:shd w:val="clear" w:color="auto" w:fill="FFFFFF"/>
                        </w:rPr>
                        <w:t>CONTACT US FOR AVAILABLE DATES FOR EXAM PROCTORING OPTIONS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6703" behindDoc="0" locked="0" layoutInCell="1" allowOverlap="1" wp14:anchorId="25BA808E" wp14:editId="7EE29E6D">
            <wp:simplePos x="0" y="0"/>
            <wp:positionH relativeFrom="column">
              <wp:posOffset>857250</wp:posOffset>
            </wp:positionH>
            <wp:positionV relativeFrom="paragraph">
              <wp:posOffset>-6985</wp:posOffset>
            </wp:positionV>
            <wp:extent cx="6267450" cy="994410"/>
            <wp:effectExtent l="0" t="0" r="0" b="0"/>
            <wp:wrapNone/>
            <wp:docPr id="3" name="Picture 3" descr="C:\Users\h\AppData\Local\Microsoft\Windows\INetCache\Content.Word\1anm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\AppData\Local\Microsoft\Windows\INetCache\Content.Word\1anmc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8163"/>
                    <a:stretch/>
                  </pic:blipFill>
                  <pic:spPr bwMode="auto">
                    <a:xfrm>
                      <a:off x="0" y="0"/>
                      <a:ext cx="626745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02B" w:rsidRPr="00227316">
        <w:rPr>
          <w:noProof/>
          <w:lang w:eastAsia="en-US"/>
        </w:rPr>
        <w:drawing>
          <wp:anchor distT="0" distB="0" distL="114300" distR="114300" simplePos="0" relativeHeight="251653631" behindDoc="1" locked="0" layoutInCell="1" allowOverlap="1" wp14:anchorId="56E4A971" wp14:editId="1D4538FB">
            <wp:simplePos x="0" y="0"/>
            <wp:positionH relativeFrom="column">
              <wp:posOffset>0</wp:posOffset>
            </wp:positionH>
            <wp:positionV relativeFrom="paragraph">
              <wp:posOffset>1054100</wp:posOffset>
            </wp:positionV>
            <wp:extent cx="7772400" cy="5486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367B" w:rsidSect="00650DBF">
      <w:pgSz w:w="12242" w:h="15842" w:code="1"/>
      <w:pgMar w:top="56" w:right="2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613D"/>
    <w:multiLevelType w:val="hybridMultilevel"/>
    <w:tmpl w:val="4E267F00"/>
    <w:lvl w:ilvl="0" w:tplc="D680ABF6">
      <w:numFmt w:val="bullet"/>
      <w:lvlText w:val="•"/>
      <w:lvlJc w:val="left"/>
      <w:pPr>
        <w:ind w:left="99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0981DBE"/>
    <w:multiLevelType w:val="hybridMultilevel"/>
    <w:tmpl w:val="7FF8CF4C"/>
    <w:lvl w:ilvl="0" w:tplc="D680ABF6">
      <w:numFmt w:val="bullet"/>
      <w:lvlText w:val="•"/>
      <w:lvlJc w:val="left"/>
      <w:pPr>
        <w:ind w:left="99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EAA6CD1"/>
    <w:multiLevelType w:val="hybridMultilevel"/>
    <w:tmpl w:val="D2B058FE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FFC1A5E"/>
    <w:multiLevelType w:val="hybridMultilevel"/>
    <w:tmpl w:val="68028ACA"/>
    <w:lvl w:ilvl="0" w:tplc="D680ABF6">
      <w:numFmt w:val="bullet"/>
      <w:lvlText w:val="•"/>
      <w:lvlJc w:val="left"/>
      <w:pPr>
        <w:ind w:left="63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3F8643B7"/>
    <w:multiLevelType w:val="hybridMultilevel"/>
    <w:tmpl w:val="132A9DA6"/>
    <w:lvl w:ilvl="0" w:tplc="D680ABF6">
      <w:numFmt w:val="bullet"/>
      <w:lvlText w:val="•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71C1F"/>
    <w:multiLevelType w:val="hybridMultilevel"/>
    <w:tmpl w:val="020E1F20"/>
    <w:lvl w:ilvl="0" w:tplc="D680ABF6">
      <w:numFmt w:val="bullet"/>
      <w:lvlText w:val="•"/>
      <w:lvlJc w:val="left"/>
      <w:pPr>
        <w:ind w:left="99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919"/>
    <w:rsid w:val="00015901"/>
    <w:rsid w:val="000E11A8"/>
    <w:rsid w:val="001848DE"/>
    <w:rsid w:val="00227316"/>
    <w:rsid w:val="002C7F5C"/>
    <w:rsid w:val="002E18B7"/>
    <w:rsid w:val="003215C7"/>
    <w:rsid w:val="00321F11"/>
    <w:rsid w:val="003F68BF"/>
    <w:rsid w:val="003F6C8A"/>
    <w:rsid w:val="00465C62"/>
    <w:rsid w:val="00512799"/>
    <w:rsid w:val="00575F24"/>
    <w:rsid w:val="005A2DA5"/>
    <w:rsid w:val="005B1490"/>
    <w:rsid w:val="005F6933"/>
    <w:rsid w:val="00650DBF"/>
    <w:rsid w:val="00671E22"/>
    <w:rsid w:val="00674382"/>
    <w:rsid w:val="006B5DD5"/>
    <w:rsid w:val="006D16A5"/>
    <w:rsid w:val="007917E5"/>
    <w:rsid w:val="007D0A04"/>
    <w:rsid w:val="00816716"/>
    <w:rsid w:val="00861C9A"/>
    <w:rsid w:val="00871350"/>
    <w:rsid w:val="009543CD"/>
    <w:rsid w:val="009B40B8"/>
    <w:rsid w:val="00AA7657"/>
    <w:rsid w:val="00AC20E7"/>
    <w:rsid w:val="00AC5BD7"/>
    <w:rsid w:val="00B260F5"/>
    <w:rsid w:val="00B97C18"/>
    <w:rsid w:val="00BA302B"/>
    <w:rsid w:val="00BE7131"/>
    <w:rsid w:val="00C62ABB"/>
    <w:rsid w:val="00CE22C1"/>
    <w:rsid w:val="00D44346"/>
    <w:rsid w:val="00D7367B"/>
    <w:rsid w:val="00D80CED"/>
    <w:rsid w:val="00E35A86"/>
    <w:rsid w:val="00E40919"/>
    <w:rsid w:val="00E50A21"/>
    <w:rsid w:val="00E67FB3"/>
    <w:rsid w:val="00EA340C"/>
    <w:rsid w:val="00F10F26"/>
    <w:rsid w:val="00F30E24"/>
    <w:rsid w:val="00FB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3c4e9"/>
    </o:shapedefaults>
    <o:shapelayout v:ext="edit">
      <o:idmap v:ext="edit" data="1"/>
    </o:shapelayout>
  </w:shapeDefaults>
  <w:decimalSymbol w:val="."/>
  <w:listSeparator w:val=","/>
  <w14:docId w14:val="4EFA858C"/>
  <w15:docId w15:val="{FD9A1458-F793-4784-BC1B-F1F6F89C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27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316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6B5D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48DE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Default">
    <w:name w:val="Default"/>
    <w:rsid w:val="00BE71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D80CE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80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3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\AppData\Local\Temp\Temp1_flt_msword.zip\template-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9455-60F5-43A1-A362-6716F566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template-flyer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Duda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 </cp:lastModifiedBy>
  <cp:revision>3</cp:revision>
  <cp:lastPrinted>2018-01-30T20:31:00Z</cp:lastPrinted>
  <dcterms:created xsi:type="dcterms:W3CDTF">2020-08-31T20:44:00Z</dcterms:created>
  <dcterms:modified xsi:type="dcterms:W3CDTF">2020-09-05T05:08:00Z</dcterms:modified>
</cp:coreProperties>
</file>